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  <w:lang w:val="en-US"/>
        </w:rPr>
        <w:t>Pre-sessional task 2</w:t>
      </w:r>
    </w:p>
    <w:p>
      <w:pPr>
        <w:pStyle w:val="Body"/>
        <w:bidi w:val="0"/>
      </w:pPr>
    </w:p>
    <w:p>
      <w:pPr>
        <w:pStyle w:val="Body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en-US"/>
        </w:rPr>
        <w:t>Follow the links provided to find out more about the teacher education system in partner countries.</w:t>
      </w:r>
    </w:p>
    <w:p>
      <w:pPr>
        <w:pStyle w:val="Body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Body"/>
        <w:rPr>
          <w:rFonts w:ascii="Trebuchet MS" w:cs="Trebuchet MS" w:hAnsi="Trebuchet MS" w:eastAsia="Trebuchet MS"/>
          <w:sz w:val="24"/>
          <w:szCs w:val="24"/>
          <w:lang w:val="en-US"/>
        </w:rPr>
      </w:pPr>
      <w:r>
        <w:rPr>
          <w:rFonts w:ascii="Trebuchet MS" w:hAnsi="Trebuchet MS"/>
          <w:sz w:val="24"/>
          <w:szCs w:val="24"/>
          <w:rtl w:val="0"/>
          <w:lang w:val="en-US"/>
        </w:rPr>
        <w:t>England:</w:t>
      </w:r>
    </w:p>
    <w:p>
      <w:pPr>
        <w:pStyle w:val="Body"/>
        <w:rPr>
          <w:rFonts w:ascii="Trebuchet MS" w:cs="Trebuchet MS" w:hAnsi="Trebuchet MS" w:eastAsia="Trebuchet MS"/>
          <w:color w:val="0432ff"/>
          <w:sz w:val="24"/>
          <w:szCs w:val="24"/>
          <w:lang w:val="en-US"/>
        </w:rPr>
      </w:pPr>
      <w:r>
        <w:rPr>
          <w:rStyle w:val="Hyperlink.0"/>
          <w:rFonts w:ascii="Trebuchet MS" w:cs="Trebuchet MS" w:hAnsi="Trebuchet MS" w:eastAsia="Trebuchet MS"/>
          <w:color w:val="0432ff"/>
          <w:sz w:val="24"/>
          <w:szCs w:val="24"/>
          <w:lang w:val="en-US"/>
        </w:rPr>
        <w:fldChar w:fldCharType="begin" w:fldLock="0"/>
      </w:r>
      <w:r>
        <w:rPr>
          <w:rStyle w:val="Hyperlink.0"/>
          <w:rFonts w:ascii="Trebuchet MS" w:cs="Trebuchet MS" w:hAnsi="Trebuchet MS" w:eastAsia="Trebuchet MS"/>
          <w:color w:val="0432ff"/>
          <w:sz w:val="24"/>
          <w:szCs w:val="24"/>
          <w:lang w:val="en-US"/>
        </w:rPr>
        <w:instrText xml:space="preserve"> HYPERLINK "https://getintoteaching.education.gov.uk"</w:instrText>
      </w:r>
      <w:r>
        <w:rPr>
          <w:rStyle w:val="Hyperlink.0"/>
          <w:rFonts w:ascii="Trebuchet MS" w:cs="Trebuchet MS" w:hAnsi="Trebuchet MS" w:eastAsia="Trebuchet MS"/>
          <w:color w:val="0432ff"/>
          <w:sz w:val="24"/>
          <w:szCs w:val="24"/>
          <w:lang w:val="en-US"/>
        </w:rPr>
        <w:fldChar w:fldCharType="separate" w:fldLock="0"/>
      </w:r>
      <w:r>
        <w:rPr>
          <w:rStyle w:val="Hyperlink.0"/>
          <w:rFonts w:ascii="Trebuchet MS" w:hAnsi="Trebuchet MS"/>
          <w:color w:val="0432ff"/>
          <w:sz w:val="24"/>
          <w:szCs w:val="24"/>
          <w:rtl w:val="0"/>
          <w:lang w:val="en-US"/>
        </w:rPr>
        <w:t>https://getintoteaching.education.gov.uk</w:t>
      </w:r>
      <w:r>
        <w:rPr>
          <w:rFonts w:ascii="Trebuchet MS" w:cs="Trebuchet MS" w:hAnsi="Trebuchet MS" w:eastAsia="Trebuchet MS"/>
          <w:color w:val="0432ff"/>
          <w:sz w:val="24"/>
          <w:szCs w:val="24"/>
          <w:lang w:val="en-US"/>
        </w:rPr>
        <w:fldChar w:fldCharType="end" w:fldLock="0"/>
      </w:r>
    </w:p>
    <w:p>
      <w:pPr>
        <w:pStyle w:val="Body"/>
        <w:rPr>
          <w:rFonts w:ascii="Trebuchet MS" w:cs="Trebuchet MS" w:hAnsi="Trebuchet MS" w:eastAsia="Trebuchet MS"/>
          <w:sz w:val="24"/>
          <w:szCs w:val="24"/>
          <w:lang w:val="en-US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"https://www.ucas.com/ucas/teacher-training/getting-started/postgraduate-routes-teaching/which-route-right-you"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https://www.ucas.com/ucas/teacher-training/getting-started/postgraduate-routes-teaching/which-route-right-you</w:t>
      </w:r>
      <w:r>
        <w:rPr>
          <w:rFonts w:ascii="Trebuchet MS" w:cs="Trebuchet MS" w:hAnsi="Trebuchet MS" w:eastAsia="Trebuchet MS"/>
          <w:sz w:val="24"/>
          <w:szCs w:val="24"/>
        </w:rPr>
        <w:fldChar w:fldCharType="end" w:fldLock="0"/>
      </w:r>
      <w:r>
        <w:rPr>
          <w:rFonts w:ascii="Trebuchet MS" w:hAnsi="Trebuchet MS"/>
          <w:sz w:val="24"/>
          <w:szCs w:val="24"/>
          <w:rtl w:val="0"/>
          <w:lang w:val="en-US"/>
        </w:rPr>
        <w:t>;</w:t>
      </w:r>
    </w:p>
    <w:p>
      <w:pPr>
        <w:pStyle w:val="Body"/>
        <w:rPr>
          <w:rFonts w:ascii="Trebuchet MS" w:cs="Trebuchet MS" w:hAnsi="Trebuchet MS" w:eastAsia="Trebuchet MS"/>
          <w:sz w:val="24"/>
          <w:szCs w:val="24"/>
          <w:lang w:val="en-US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"https://www.ucas.com/connect/videos#js=on"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https://www.ucas.com/connect/videos#js=on</w:t>
      </w:r>
      <w:r>
        <w:rPr>
          <w:rFonts w:ascii="Trebuchet MS" w:cs="Trebuchet MS" w:hAnsi="Trebuchet MS" w:eastAsia="Trebuchet MS"/>
          <w:sz w:val="24"/>
          <w:szCs w:val="24"/>
        </w:rPr>
        <w:fldChar w:fldCharType="end" w:fldLock="0"/>
      </w:r>
      <w:r>
        <w:rPr>
          <w:rFonts w:ascii="Trebuchet MS" w:hAnsi="Trebuchet MS"/>
          <w:sz w:val="24"/>
          <w:szCs w:val="24"/>
          <w:rtl w:val="0"/>
          <w:lang w:val="en-US"/>
        </w:rPr>
        <w:t xml:space="preserve">) </w:t>
      </w:r>
    </w:p>
    <w:p>
      <w:pPr>
        <w:pStyle w:val="Body"/>
        <w:rPr>
          <w:rFonts w:ascii="Trebuchet MS" w:cs="Trebuchet MS" w:hAnsi="Trebuchet MS" w:eastAsia="Trebuchet MS"/>
          <w:sz w:val="24"/>
          <w:szCs w:val="24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"https://graduates.teachfirst.org.uk/"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https://graduates.teachfirst.org.uk/</w:t>
      </w:r>
      <w:r>
        <w:rPr>
          <w:rFonts w:ascii="Trebuchet MS" w:cs="Trebuchet MS" w:hAnsi="Trebuchet MS" w:eastAsia="Trebuchet MS"/>
          <w:sz w:val="24"/>
          <w:szCs w:val="24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en-US"/>
        </w:rPr>
        <w:t>Greece: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"http://www.minedu.gov.gr/"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http://www.minedu.gov.gr/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en-US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"http://www.education-inquiry.net/index.php/edui/article/view/28421"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http://www.education-inquiry.net/index.php/edui/article/view/28421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en-US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"http://www.anglo-hellenic.com/"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http://www.anglo-hellenic.com/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"http://www.celt.edu.gr/aims_activities.htm"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http://www.celt.edu.gr/aims_activities.htm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"http://www.auth.gr/en/educ"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http://www.auth.gr/en/educ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"http://en.ppp.uoa.gr/postgraduate-studies/postgraduate-programme-in-counseling-and-career-guidance.html"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http://en.ppp.uoa.gr/postgraduate-studies/postgraduate-programme-in-counseling-and-career-guidance.html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</w:rPr>
      </w:pPr>
      <w:r>
        <w:rPr>
          <w:rFonts w:ascii="Calibri" w:cs="Calibri" w:hAnsi="Calibri" w:eastAsia="Calibri"/>
          <w:color w:val="0b0c0c"/>
          <w:sz w:val="24"/>
          <w:szCs w:val="24"/>
          <w:u w:color="0b0c0c"/>
          <w:rtl w:val="0"/>
          <w:lang w:val="en-US"/>
        </w:rPr>
        <w:t>Spain:</w:t>
      </w:r>
      <w:r>
        <w:rPr>
          <w:rFonts w:ascii="Calibri" w:cs="Calibri" w:hAnsi="Calibri" w:eastAsia="Calibri"/>
          <w:sz w:val="24"/>
          <w:szCs w:val="24"/>
          <w:u w:color="000000"/>
          <w:rtl w:val="0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begin" w:fldLock="0"/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instrText xml:space="preserve"> HYPERLINK "https://www.esl-languages.com/en/initial-teacher-training-for-teachers-in-spanish.htm"</w:instrText>
      </w:r>
      <w:r>
        <w:rPr>
          <w:rStyle w:val="Hyperlink.1"/>
          <w:rFonts w:ascii="Trebuchet MS" w:cs="Trebuchet MS" w:hAnsi="Trebuchet MS" w:eastAsia="Trebuchet MS"/>
          <w:color w:val="0000ff"/>
          <w:sz w:val="24"/>
          <w:szCs w:val="24"/>
          <w:u w:color="0000ff"/>
          <w:lang w:val="en-US"/>
        </w:rPr>
        <w:fldChar w:fldCharType="separate" w:fldLock="0"/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https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://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www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.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esl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languages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.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com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/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en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/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initial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teacher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training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for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teachers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in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-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spanish</w:t>
      </w:r>
      <w:r>
        <w:rPr>
          <w:rStyle w:val="Link"/>
          <w:rFonts w:ascii="Trebuchet MS" w:hAnsi="Trebuchet MS"/>
          <w:color w:val="0000ff"/>
          <w:sz w:val="24"/>
          <w:szCs w:val="24"/>
          <w:u w:color="0000ff"/>
          <w:rtl w:val="0"/>
        </w:rPr>
        <w:t>.</w:t>
      </w:r>
      <w:r>
        <w:rPr>
          <w:rStyle w:val="Hyperlink.1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htm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fldChar w:fldCharType="begin" w:fldLock="0"/>
      </w: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instrText xml:space="preserve"> HYPERLINK "http://www.hylandmadrid.com/en/courses/teacher-training-madrid.php"</w:instrText>
      </w: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fldChar w:fldCharType="separate" w:fldLock="0"/>
      </w:r>
      <w:r>
        <w:rPr>
          <w:rStyle w:val="Hyperlink.2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http://www.hylandmadrid.com/en/courses/teacher-training-madrid.php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fldChar w:fldCharType="begin" w:fldLock="0"/>
      </w: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instrText xml:space="preserve"> HYPERLINK "https://www.esl-languages.com/en/initial-teacher-training-for-teachers-in-spanish.htm"</w:instrText>
      </w:r>
      <w:r>
        <w:rPr>
          <w:rStyle w:val="Hyperlink.2"/>
          <w:rFonts w:ascii="Trebuchet MS" w:cs="Trebuchet MS" w:hAnsi="Trebuchet MS" w:eastAsia="Trebuchet MS"/>
          <w:color w:val="0000ff"/>
          <w:sz w:val="24"/>
          <w:szCs w:val="24"/>
          <w:u w:color="0000ff"/>
        </w:rPr>
        <w:fldChar w:fldCharType="separate" w:fldLock="0"/>
      </w:r>
      <w:r>
        <w:rPr>
          <w:rStyle w:val="Hyperlink.2"/>
          <w:rFonts w:ascii="Trebuchet MS" w:hAnsi="Trebuchet MS"/>
          <w:color w:val="0000ff"/>
          <w:sz w:val="24"/>
          <w:szCs w:val="24"/>
          <w:u w:color="0000ff"/>
          <w:rtl w:val="0"/>
          <w:lang w:val="en-US"/>
        </w:rPr>
        <w:t>https://www.esl-languages.com/en/initial-teacher-training-for-teachers-in-spanish.htm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rtl w:val="0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it-IT"/>
        </w:rPr>
        <w:t xml:space="preserve">Bulgaria: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"http://diuu.bg/"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http://diuu.bg/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"http://www.dipku-sz.net/otkrivane-na-sdk-pedagogicheska-pravosposobnost"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http://www.dipku-sz.net/otkrivane-na-sdk-pedagogicheska-pravosposobnost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"http://www.niokso.bg/index.php"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http://www.niokso.bg/index.php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"https://uni-plovdiv.bg/en/pages/index/2/"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https://uni-plovdiv.bg/en/pages/index/2/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it-IT"/>
        </w:rPr>
        <w:t xml:space="preserve"> 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"http://zaednovchas.bg/en/"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http://zaednovchas.bg/en/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</w:p>
    <w:p>
      <w:pPr>
        <w:pStyle w:val="Body"/>
        <w:bidi w:val="0"/>
        <w:ind w:left="0" w:right="0" w:firstLine="0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rtl w:val="0"/>
          <w:lang w:val="it-IT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lang w:val="it-IT"/>
        </w:rPr>
      </w:pP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it-IT"/>
        </w:rPr>
        <w:t>Lithuania:</w:t>
      </w:r>
    </w:p>
    <w:p>
      <w:pPr>
        <w:pStyle w:val="Body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</w:pP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begin" w:fldLock="0"/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instrText xml:space="preserve"> HYPERLINK "https://www.european-agency.org/agency-projects/Teacher-Education-for-Inclusion/country-info/lithuania/structure-and-content-of-initial-teacher-education-courses"</w:instrText>
      </w:r>
      <w:r>
        <w:rPr>
          <w:rStyle w:val="Hyperlink.3"/>
          <w:rFonts w:ascii="Trebuchet MS" w:cs="Trebuchet MS" w:hAnsi="Trebuchet MS" w:eastAsia="Trebuchet MS"/>
          <w:color w:val="0000ff"/>
          <w:sz w:val="24"/>
          <w:szCs w:val="24"/>
          <w:u w:color="0000ff"/>
          <w:lang w:val="it-IT"/>
        </w:rPr>
        <w:fldChar w:fldCharType="separate" w:fldLock="0"/>
      </w:r>
      <w:r>
        <w:rPr>
          <w:rStyle w:val="Hyperlink.3"/>
          <w:rFonts w:ascii="Trebuchet MS" w:hAnsi="Trebuchet MS"/>
          <w:color w:val="0000ff"/>
          <w:sz w:val="24"/>
          <w:szCs w:val="24"/>
          <w:u w:color="0000ff"/>
          <w:rtl w:val="0"/>
          <w:lang w:val="it-IT"/>
        </w:rPr>
        <w:t>https://www.european-agency.org/agency-projects/Teacher-Education-for-Inclusion/country-info/lithuania/structure-and-content-of-initial-teacher-education-courses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it-IT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rtl w:val="0"/>
          <w:lang w:val="it-IT"/>
        </w:rPr>
      </w:pPr>
    </w:p>
    <w:p>
      <w:pPr>
        <w:pStyle w:val="Body"/>
        <w:bidi w:val="0"/>
        <w:ind w:left="0" w:right="0" w:firstLine="0"/>
        <w:jc w:val="left"/>
        <w:rPr>
          <w:rFonts w:ascii="Trebuchet MS" w:cs="Trebuchet MS" w:hAnsi="Trebuchet MS" w:eastAsia="Trebuchet MS"/>
          <w:color w:val="0b0c0c"/>
          <w:sz w:val="24"/>
          <w:szCs w:val="24"/>
          <w:u w:color="0b0c0c"/>
          <w:rtl w:val="0"/>
          <w:lang w:val="it-IT"/>
        </w:rPr>
      </w:pPr>
    </w:p>
    <w:p>
      <w:pPr>
        <w:pStyle w:val="Body"/>
        <w:jc w:val="left"/>
      </w:pP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fr-FR"/>
        </w:rPr>
        <w:t xml:space="preserve">EU: </w:t>
      </w:r>
      <w:r>
        <w:rPr>
          <w:rStyle w:val="Hyperlink.4"/>
          <w:rFonts w:ascii="Trebuchet MS" w:cs="Trebuchet MS" w:hAnsi="Trebuchet MS" w:eastAsia="Trebuchet MS"/>
          <w:color w:val="0000ff"/>
          <w:sz w:val="24"/>
          <w:szCs w:val="24"/>
          <w:u w:color="0000ff"/>
          <w:lang w:val="fr-FR"/>
        </w:rPr>
        <w:fldChar w:fldCharType="begin" w:fldLock="0"/>
      </w:r>
      <w:r>
        <w:rPr>
          <w:rStyle w:val="Hyperlink.4"/>
          <w:rFonts w:ascii="Trebuchet MS" w:cs="Trebuchet MS" w:hAnsi="Trebuchet MS" w:eastAsia="Trebuchet MS"/>
          <w:color w:val="0000ff"/>
          <w:sz w:val="24"/>
          <w:szCs w:val="24"/>
          <w:u w:color="0000ff"/>
          <w:lang w:val="fr-FR"/>
        </w:rPr>
        <w:instrText xml:space="preserve"> HYPERLINK "https://www.european-agency.org/"</w:instrText>
      </w:r>
      <w:r>
        <w:rPr>
          <w:rStyle w:val="Hyperlink.4"/>
          <w:rFonts w:ascii="Trebuchet MS" w:cs="Trebuchet MS" w:hAnsi="Trebuchet MS" w:eastAsia="Trebuchet MS"/>
          <w:color w:val="0000ff"/>
          <w:sz w:val="24"/>
          <w:szCs w:val="24"/>
          <w:u w:color="0000ff"/>
          <w:lang w:val="fr-FR"/>
        </w:rPr>
        <w:fldChar w:fldCharType="separate" w:fldLock="0"/>
      </w:r>
      <w:r>
        <w:rPr>
          <w:rStyle w:val="Hyperlink.4"/>
          <w:rFonts w:ascii="Trebuchet MS" w:hAnsi="Trebuchet MS"/>
          <w:color w:val="0000ff"/>
          <w:sz w:val="24"/>
          <w:szCs w:val="24"/>
          <w:u w:color="0000ff"/>
          <w:rtl w:val="0"/>
          <w:lang w:val="fr-FR"/>
        </w:rPr>
        <w:t>https://www.european-agency.org/</w:t>
      </w:r>
      <w:r>
        <w:rPr>
          <w:rFonts w:ascii="Trebuchet MS" w:cs="Trebuchet MS" w:hAnsi="Trebuchet MS" w:eastAsia="Trebuchet MS"/>
          <w:color w:val="0b0c0c"/>
          <w:sz w:val="24"/>
          <w:szCs w:val="24"/>
          <w:u w:color="0b0c0c"/>
        </w:rPr>
        <w:fldChar w:fldCharType="end" w:fldLock="0"/>
      </w:r>
      <w:r>
        <w:rPr>
          <w:rFonts w:ascii="Trebuchet MS" w:hAnsi="Trebuchet MS"/>
          <w:color w:val="0b0c0c"/>
          <w:sz w:val="24"/>
          <w:szCs w:val="24"/>
          <w:u w:color="0b0c0c"/>
          <w:rtl w:val="0"/>
          <w:lang w:val="fr-FR"/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rebuchet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rFonts w:ascii="Trebuchet MS" w:cs="Trebuchet MS" w:hAnsi="Trebuchet MS" w:eastAsia="Trebuchet MS"/>
      <w:color w:val="0432ff"/>
      <w:sz w:val="24"/>
      <w:szCs w:val="24"/>
    </w:rPr>
  </w:style>
  <w:style w:type="character" w:styleId="Hyperlink.1">
    <w:name w:val="Hyperlink.1"/>
    <w:basedOn w:val="Link"/>
    <w:next w:val="Hyperlink.1"/>
    <w:rPr>
      <w:rFonts w:ascii="Trebuchet MS" w:cs="Trebuchet MS" w:hAnsi="Trebuchet MS" w:eastAsia="Trebuchet MS"/>
      <w:color w:val="0000ff"/>
      <w:sz w:val="24"/>
      <w:szCs w:val="24"/>
      <w:u w:color="0000ff"/>
      <w:lang w:val="en-US"/>
    </w:rPr>
  </w:style>
  <w:style w:type="character" w:styleId="Hyperlink.2">
    <w:name w:val="Hyperlink.2"/>
    <w:basedOn w:val="Link"/>
    <w:next w:val="Hyperlink.2"/>
    <w:rPr>
      <w:rFonts w:ascii="Trebuchet MS" w:cs="Trebuchet MS" w:hAnsi="Trebuchet MS" w:eastAsia="Trebuchet MS"/>
      <w:color w:val="0000ff"/>
      <w:sz w:val="24"/>
      <w:szCs w:val="24"/>
      <w:u w:color="0000ff"/>
    </w:rPr>
  </w:style>
  <w:style w:type="character" w:styleId="Hyperlink.3">
    <w:name w:val="Hyperlink.3"/>
    <w:basedOn w:val="Link"/>
    <w:next w:val="Hyperlink.3"/>
    <w:rPr>
      <w:rFonts w:ascii="Trebuchet MS" w:cs="Trebuchet MS" w:hAnsi="Trebuchet MS" w:eastAsia="Trebuchet MS"/>
      <w:color w:val="0000ff"/>
      <w:sz w:val="24"/>
      <w:szCs w:val="24"/>
      <w:u w:color="0000ff"/>
      <w:lang w:val="it-IT"/>
    </w:rPr>
  </w:style>
  <w:style w:type="character" w:styleId="Hyperlink.4">
    <w:name w:val="Hyperlink.4"/>
    <w:basedOn w:val="Link"/>
    <w:next w:val="Hyperlink.4"/>
    <w:rPr>
      <w:rFonts w:ascii="Trebuchet MS" w:cs="Trebuchet MS" w:hAnsi="Trebuchet MS" w:eastAsia="Trebuchet MS"/>
      <w:color w:val="0000ff"/>
      <w:sz w:val="24"/>
      <w:szCs w:val="24"/>
      <w:u w:color="0000ff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